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B8" w:rsidRDefault="007051B8" w:rsidP="00661CBD">
      <w:pPr>
        <w:tabs>
          <w:tab w:val="left" w:pos="2120"/>
        </w:tabs>
        <w:ind w:right="-142"/>
        <w:rPr>
          <w:b/>
          <w:bCs/>
          <w:sz w:val="28"/>
          <w:szCs w:val="28"/>
        </w:rPr>
      </w:pPr>
    </w:p>
    <w:tbl>
      <w:tblPr>
        <w:tblW w:w="9461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1837"/>
        <w:gridCol w:w="839"/>
        <w:gridCol w:w="2107"/>
      </w:tblGrid>
      <w:tr w:rsidR="007051B8" w:rsidRPr="00AE29DE">
        <w:tc>
          <w:tcPr>
            <w:tcW w:w="9461" w:type="dxa"/>
            <w:gridSpan w:val="4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Р Е Ш Е Н И Е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С О В Е ТА   Д Е П У Т А Т О В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ЧЕРНОЯРОВСКИЙ</w:t>
            </w:r>
            <w:r w:rsidRPr="00AE29DE">
              <w:rPr>
                <w:b/>
                <w:bCs/>
                <w:sz w:val="28"/>
                <w:szCs w:val="28"/>
              </w:rPr>
              <w:t xml:space="preserve">    СЕЛЬСОВЕТ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 w:rsidRPr="00AE29DE">
              <w:rPr>
                <w:b/>
                <w:bCs/>
                <w:sz w:val="28"/>
                <w:szCs w:val="28"/>
              </w:rPr>
              <w:t>ТАШЛИНСКОГО РАЙОНА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ОРЕНБУРГСКОЙ    ОБЛАСТ</w:t>
            </w:r>
            <w:r w:rsidRPr="00AE29DE">
              <w:rPr>
                <w:b/>
                <w:bCs/>
                <w:sz w:val="28"/>
                <w:szCs w:val="28"/>
              </w:rPr>
              <w:t>И</w:t>
            </w:r>
          </w:p>
          <w:p w:rsidR="007051B8" w:rsidRPr="00AE29DE" w:rsidRDefault="007051B8" w:rsidP="006E54A5">
            <w:pPr>
              <w:ind w:right="-1"/>
              <w:jc w:val="center"/>
              <w:rPr>
                <w:sz w:val="28"/>
                <w:szCs w:val="28"/>
              </w:rPr>
            </w:pPr>
            <w:r w:rsidRPr="00AE29DE">
              <w:rPr>
                <w:sz w:val="28"/>
                <w:szCs w:val="28"/>
              </w:rPr>
              <w:t>Третьего созыва</w:t>
            </w:r>
          </w:p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051B8" w:rsidRPr="00AE29DE">
        <w:tc>
          <w:tcPr>
            <w:tcW w:w="9461" w:type="dxa"/>
            <w:gridSpan w:val="4"/>
          </w:tcPr>
          <w:p w:rsidR="007051B8" w:rsidRPr="00AE29DE" w:rsidRDefault="007051B8" w:rsidP="006E54A5">
            <w:pPr>
              <w:tabs>
                <w:tab w:val="left" w:pos="1728"/>
              </w:tabs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051B8" w:rsidRPr="00AE29DE">
        <w:trPr>
          <w:cantSplit/>
        </w:trPr>
        <w:tc>
          <w:tcPr>
            <w:tcW w:w="4678" w:type="dxa"/>
          </w:tcPr>
          <w:p w:rsidR="007051B8" w:rsidRPr="00AE29DE" w:rsidRDefault="007051B8" w:rsidP="006E54A5">
            <w:pPr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7051B8" w:rsidRPr="00AE29DE" w:rsidRDefault="007051B8" w:rsidP="006E54A5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839" w:type="dxa"/>
          </w:tcPr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  <w:r w:rsidRPr="00AE29DE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107" w:type="dxa"/>
            <w:tcBorders>
              <w:bottom w:val="single" w:sz="4" w:space="0" w:color="auto"/>
            </w:tcBorders>
          </w:tcPr>
          <w:p w:rsidR="007051B8" w:rsidRPr="005A47FE" w:rsidRDefault="007051B8" w:rsidP="006E54A5">
            <w:pPr>
              <w:ind w:right="-1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5A47FE">
              <w:rPr>
                <w:b/>
                <w:bCs/>
                <w:i/>
                <w:iCs/>
                <w:sz w:val="28"/>
                <w:szCs w:val="28"/>
              </w:rPr>
              <w:t>проект</w:t>
            </w:r>
          </w:p>
        </w:tc>
      </w:tr>
      <w:tr w:rsidR="007051B8" w:rsidRPr="00AE29DE">
        <w:trPr>
          <w:cantSplit/>
        </w:trPr>
        <w:tc>
          <w:tcPr>
            <w:tcW w:w="4678" w:type="dxa"/>
          </w:tcPr>
          <w:p w:rsidR="007051B8" w:rsidRPr="00AB4F11" w:rsidRDefault="007051B8" w:rsidP="00AB4F11">
            <w:pPr>
              <w:pStyle w:val="1"/>
              <w:ind w:right="-70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group id="_x0000_s1026" style="position:absolute;margin-left:211.3pt;margin-top:.35pt;width:18.1pt;height:14.5pt;z-index:251658240;mso-position-horizontal-relative:text;mso-position-vertical-relative:text" coordorigin="5773,5905" coordsize="362,290">
                  <v:line id="_x0000_s1027" style="position:absolute" from="5773,5905" to="6133,5905" strokeweight="1pt">
                    <v:stroke startarrowwidth="narrow" startarrowlength="short" endarrowwidth="narrow" endarrowlength="short"/>
                  </v:line>
                  <v:line id="_x0000_s1028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noProof/>
                <w:lang w:eastAsia="ru-RU"/>
              </w:rPr>
              <w:pict>
                <v:group id="_x0000_s1029" style="position:absolute;margin-left:-4.9pt;margin-top:.8pt;width:18.1pt;height:17.3pt;rotation:270;z-index:251657216;mso-position-horizontal-relative:text;mso-position-vertical-relative:text" coordorigin="5773,5905" coordsize="362,290">
                  <v:line id="_x0000_s1030" style="position:absolute" from="5773,5905" to="6133,5905" strokeweight="1pt">
                    <v:stroke startarrowwidth="narrow" startarrowlength="short" endarrowwidth="narrow" endarrowlength="short"/>
                  </v:line>
                  <v:line id="_x0000_s1031" style="position:absolute" from="6134,5906" to="6135,6195" strokeweight="1pt">
                    <v:stroke startarrowwidth="narrow" startarrowlength="short" endarrowwidth="narrow" endarrowlength="short"/>
                  </v:line>
                </v:group>
              </w:pict>
            </w:r>
            <w:r>
              <w:rPr>
                <w:sz w:val="28"/>
                <w:szCs w:val="28"/>
              </w:rPr>
              <w:t>О бюджете муниципального образования Чернояровский сельсовет Ташлинского района Оренбургской области на 2020 год и плановый период 2021 и 2022 годов.</w:t>
            </w:r>
          </w:p>
        </w:tc>
        <w:tc>
          <w:tcPr>
            <w:tcW w:w="1837" w:type="dxa"/>
          </w:tcPr>
          <w:p w:rsidR="007051B8" w:rsidRPr="00AE29DE" w:rsidRDefault="007051B8" w:rsidP="006E54A5">
            <w:pPr>
              <w:ind w:right="-1"/>
              <w:jc w:val="center"/>
              <w:rPr>
                <w:sz w:val="24"/>
                <w:szCs w:val="24"/>
              </w:rPr>
            </w:pPr>
          </w:p>
          <w:p w:rsidR="007051B8" w:rsidRPr="00AE29DE" w:rsidRDefault="007051B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39" w:type="dxa"/>
          </w:tcPr>
          <w:p w:rsidR="007051B8" w:rsidRPr="00AE29DE" w:rsidRDefault="007051B8" w:rsidP="006E54A5">
            <w:pPr>
              <w:ind w:right="-1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7" w:type="dxa"/>
          </w:tcPr>
          <w:p w:rsidR="007051B8" w:rsidRPr="00AE29DE" w:rsidRDefault="007051B8" w:rsidP="006E54A5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:rsidR="007051B8" w:rsidRDefault="007051B8" w:rsidP="00EB3440">
      <w:pPr>
        <w:autoSpaceDE w:val="0"/>
        <w:autoSpaceDN w:val="0"/>
        <w:adjustRightInd w:val="0"/>
        <w:ind w:right="-142"/>
        <w:jc w:val="both"/>
      </w:pP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0" w:right="3081"/>
      </w:pP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0" w:right="-1"/>
        <w:jc w:val="both"/>
        <w:rPr>
          <w:b/>
          <w:bCs/>
        </w:rPr>
      </w:pPr>
      <w:r>
        <w:t xml:space="preserve">     Рассмотрев внесенный администрацией муниципального образования Чернояровский сельсовет Ташлинского района Оренбургской области проект бюджета муниципального образования Чернояровский сельсовет на 2020 год и на плановый период 2021 и 2022 годов, Совет депутатов муниципального образования Чернояровский сельсовет Ташлинского района Оренбургской области </w:t>
      </w:r>
      <w:r>
        <w:rPr>
          <w:b/>
          <w:bCs/>
        </w:rPr>
        <w:t>РЕШИЛ: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0" w:right="-1"/>
        <w:jc w:val="both"/>
      </w:pPr>
    </w:p>
    <w:p w:rsidR="007051B8" w:rsidRDefault="007051B8" w:rsidP="005A47FE">
      <w:pPr>
        <w:pStyle w:val="BlockText"/>
        <w:tabs>
          <w:tab w:val="left" w:pos="720"/>
          <w:tab w:val="left" w:pos="6840"/>
        </w:tabs>
        <w:ind w:left="360" w:right="-1"/>
        <w:jc w:val="both"/>
      </w:pPr>
      <w:r>
        <w:t xml:space="preserve">     1.Утвердить основные характеристики бюджета муниципального образования Чернояровский сельсовет на 2020 год:</w:t>
      </w:r>
    </w:p>
    <w:p w:rsidR="007051B8" w:rsidRDefault="007051B8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1.1.прогнозируемый общий объем доходов бюджета муниципального образования Чернояровский сельсовет в сумме 5005,5 тыс. рублей;</w:t>
      </w:r>
    </w:p>
    <w:p w:rsidR="007051B8" w:rsidRDefault="007051B8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1.2.общий объем расходов бюджета муниципального образования Чернояровский сельсовет в сумме 5005,</w:t>
      </w:r>
      <w:r w:rsidRPr="00356313">
        <w:t>5</w:t>
      </w:r>
      <w:r>
        <w:t xml:space="preserve"> рублей;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1.3. прогнозируемый размер дефицита на </w:t>
      </w:r>
      <w:r w:rsidRPr="00356313">
        <w:t>2021</w:t>
      </w:r>
      <w:r>
        <w:t xml:space="preserve"> год в сумме </w:t>
      </w:r>
      <w:r w:rsidRPr="005A47FE">
        <w:t>0</w:t>
      </w:r>
      <w:r>
        <w:t xml:space="preserve"> тыс.рублей;</w:t>
      </w:r>
    </w:p>
    <w:p w:rsidR="007051B8" w:rsidRDefault="007051B8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1.4.верхний предел муниципального внутреннего долга муниципального образования Чернояровский сельсовет  на 1 января </w:t>
      </w:r>
      <w:r w:rsidRPr="00356313">
        <w:t>2021</w:t>
      </w:r>
      <w:r>
        <w:t xml:space="preserve"> года в сумме 0 тысяч рублей, в том числе верхний предел долга по муниципальным гарантиям в сумме 0 тысяч рублей.</w:t>
      </w:r>
    </w:p>
    <w:p w:rsidR="007051B8" w:rsidRDefault="007051B8" w:rsidP="005A47FE">
      <w:pPr>
        <w:pStyle w:val="BlockText"/>
        <w:tabs>
          <w:tab w:val="left" w:pos="900"/>
          <w:tab w:val="left" w:pos="6840"/>
        </w:tabs>
        <w:ind w:left="360" w:right="-1"/>
        <w:jc w:val="both"/>
      </w:pPr>
      <w:r>
        <w:t xml:space="preserve">     2.Утвердить основные характеристики бюджета муниципального образования Чернояровский сельсовет на плановый период 2021 и 2022 годов: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2.1 общий объем доходов муниципального образования Чернояровский сельсовет на 2021 в сумме 4998,1 тыс. рублей,  на 2022 год в сумме 4796,6</w:t>
      </w:r>
      <w:r w:rsidRPr="005A47FE">
        <w:t xml:space="preserve"> </w:t>
      </w:r>
      <w:r>
        <w:t>тыс. рублей;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2.2. общий объем расходов бюджета муниципального образования Чернояровский сельсовет на 2021 год в сумме 4998,1 тыс. рублей, в том числе условно утвержденные расходы в сумме 125,0 тыс. рублей, и на 2022 год в сумме 4796,6 тыс. рублей, в том числе условно утвержденные расходы в сумме  239,8 тыс. рублей;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2.3. прогнозируемый размер дефицита в сумме 0 тыс.рублей на 2021 и 2022 годы;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2.4. верхний предел муниципального внутреннего долга на </w:t>
      </w:r>
      <w:r w:rsidRPr="00356313">
        <w:t>1 января 2022</w:t>
      </w:r>
      <w:r>
        <w:t xml:space="preserve"> года в сумме 0 тыс. рублей; в том числе верхний предел долга по муниципальным гарантиям в сумме 0 тысяч рублей, верхний предел долга на </w:t>
      </w:r>
      <w:r w:rsidRPr="00356313">
        <w:t>01 января 2023</w:t>
      </w:r>
      <w:r>
        <w:t xml:space="preserve"> г в сумме 0 тыс.рублей в том числе верхний предел долга по муниципальным гарантиям в сумме 0 тыс. рублей.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3.</w:t>
      </w:r>
      <w:r w:rsidRPr="00340098">
        <w:t xml:space="preserve"> Учесть</w:t>
      </w:r>
      <w:r>
        <w:t xml:space="preserve"> нормативы зачисления доходов бюджета муниципального образования Чернояровский сельсовет на 2020 год и плановый период 2021 и 2022 годов согласно П</w:t>
      </w:r>
      <w:r w:rsidRPr="00340098">
        <w:t>риложению</w:t>
      </w:r>
      <w:r>
        <w:t xml:space="preserve"> №</w:t>
      </w:r>
      <w:r w:rsidRPr="00340098">
        <w:t xml:space="preserve"> 1 к настоящему решению</w:t>
      </w:r>
      <w:r>
        <w:t>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4.Утвердить перечень главных администраторов (администраторов) доходов бюджета муниципального образования Чернояровский сельсовет на 2020 год и плановый период 2021 и 2022 годов, согласно Приложению №2 к настоящему решению.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5. Учесть поступление доходов в бюджет муниципального образования Чернояровский сельсовет по кодам видов доходов, подвидов доходов на 2020 год и плановый период 2021 и 2022 годов, согласно Приложению № 3 к настоящему решению.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6.Утвердить распределение бюджетных ассигнований бюджета муниципального образования Чернояровский сельсовет на 2020 год и на плановый период 2021  и 2022 годов по разделам и подразделам расходов классификации расходов бюджета, согласно Приложению №4 к настоящему решению.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7.Утвердить распределение бюджетных ассигнований бюджета муниципального образования Чернояровский сельсовет на 2020 год и на плановый период 2021 и 2022 годов по разделам, подразделам, целевым статьям и видам расходов классификации расходов бюджета, в пределах сумм установленных п. 6 настоящего решения, согласно Приложению №5 к настоящему решению.</w:t>
      </w:r>
    </w:p>
    <w:p w:rsidR="007051B8" w:rsidRPr="00034F5D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 w:rsidRPr="00034F5D">
        <w:t xml:space="preserve">      8.Утвердить ведомственную структуру расходов бюджета муниципального образования </w:t>
      </w:r>
      <w:r>
        <w:t>Чернояровский</w:t>
      </w:r>
      <w:r w:rsidRPr="00034F5D">
        <w:t xml:space="preserve"> сельсовет на 20</w:t>
      </w:r>
      <w:r>
        <w:t>20</w:t>
      </w:r>
      <w:r w:rsidRPr="00034F5D">
        <w:t xml:space="preserve"> год и на плановый период 20</w:t>
      </w:r>
      <w:r>
        <w:t>21</w:t>
      </w:r>
      <w:r w:rsidRPr="00034F5D">
        <w:t xml:space="preserve"> и 202</w:t>
      </w:r>
      <w:r>
        <w:t>2</w:t>
      </w:r>
      <w:r w:rsidRPr="00034F5D">
        <w:t xml:space="preserve"> годов, согласно Приложению № 6 к настоящему решению.      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 w:rsidRPr="00034F5D">
        <w:t xml:space="preserve">     9.</w:t>
      </w:r>
      <w:r w:rsidRPr="008C1C8C">
        <w:t xml:space="preserve"> </w:t>
      </w:r>
      <w:r>
        <w:t>Утвердить распределение бюджетных ассигнований бюджета муниципального образования Чернояровский сельсовет по целевым статьям (муниципальным программам),  группам (группам и подгруппам) видов расходов классификации расходов бюджетов на  2020 и плановый период 2021 и 2022 годов, согласно Приложению № 7 к настоящему решению.</w:t>
      </w:r>
    </w:p>
    <w:p w:rsidR="007051B8" w:rsidRPr="002E09BF" w:rsidRDefault="007051B8" w:rsidP="005A47FE">
      <w:pPr>
        <w:tabs>
          <w:tab w:val="left" w:pos="240"/>
        </w:tabs>
        <w:rPr>
          <w:sz w:val="28"/>
          <w:szCs w:val="28"/>
        </w:rPr>
      </w:pPr>
      <w:r w:rsidRPr="002E09BF">
        <w:rPr>
          <w:sz w:val="28"/>
          <w:szCs w:val="28"/>
        </w:rPr>
        <w:t xml:space="preserve">              10. Утвердить   источники   внутреннего    финансирования   дефицита   бюджета муниципального образования Чернояровский сельсовет  на 20</w:t>
      </w:r>
      <w:r>
        <w:rPr>
          <w:sz w:val="28"/>
          <w:szCs w:val="28"/>
        </w:rPr>
        <w:t>20</w:t>
      </w:r>
      <w:r w:rsidRPr="002E09BF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1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годов согласно приложения № 8.</w:t>
      </w:r>
    </w:p>
    <w:p w:rsidR="007051B8" w:rsidRPr="002E09BF" w:rsidRDefault="007051B8" w:rsidP="005A47FE">
      <w:pPr>
        <w:tabs>
          <w:tab w:val="left" w:pos="240"/>
        </w:tabs>
        <w:rPr>
          <w:sz w:val="28"/>
          <w:szCs w:val="28"/>
        </w:rPr>
      </w:pPr>
      <w:r w:rsidRPr="002E09BF">
        <w:rPr>
          <w:sz w:val="28"/>
          <w:szCs w:val="28"/>
        </w:rPr>
        <w:t xml:space="preserve">              11. Утвердить  перечень главных  администраторов источников финансирования дефицита  бюджета  муниципального  образования  Чернояровский  сельсовет на 20</w:t>
      </w:r>
      <w:r>
        <w:rPr>
          <w:sz w:val="28"/>
          <w:szCs w:val="28"/>
        </w:rPr>
        <w:t>20</w:t>
      </w:r>
      <w:r w:rsidRPr="002E09BF">
        <w:rPr>
          <w:sz w:val="28"/>
          <w:szCs w:val="28"/>
        </w:rPr>
        <w:t xml:space="preserve"> год и плановый  период  202</w:t>
      </w:r>
      <w:r>
        <w:rPr>
          <w:sz w:val="28"/>
          <w:szCs w:val="28"/>
        </w:rPr>
        <w:t>1</w:t>
      </w:r>
      <w:r w:rsidRPr="002E09BF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2E09BF">
        <w:rPr>
          <w:sz w:val="28"/>
          <w:szCs w:val="28"/>
        </w:rPr>
        <w:t xml:space="preserve"> годов согласно приложения № 9 к настоящему решению.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0" w:right="-1"/>
        <w:jc w:val="both"/>
      </w:pPr>
      <w:r>
        <w:t xml:space="preserve">          12. Руководствуясь п.4 статьи 15 ФЗ «Об общих принципах организации местного самоуправления в Российской Федерации» от 06.10.2003 г №131-ФЗ  передать Администрации муниципального образования Ташлинский район Оренбургской области: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-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с передачей межбюджетных трансфертов на их исполнение на </w:t>
      </w:r>
      <w:r w:rsidRPr="00356313">
        <w:t>2020 год 2305,5 тыс. рублей и плановый период 2021 и 2022 годов  в сумме по  2305,5 тыс.рублей ежегодно;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внешнего муниципального финансового контроля с передачей межбюджетных трансфертов на их исполнение </w:t>
      </w:r>
      <w:r w:rsidRPr="00356313">
        <w:t>на 2020 год и плановый период 2021 и 2022 годов в сумме по 15,8 тыс. рублей ежегодно;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по осуществлению внутреннего муниципального финансового контроля с передачей межбюджетных трансфертов на их исполнение на </w:t>
      </w:r>
      <w:r w:rsidRPr="00356313">
        <w:t>2020 год в сумме 16,1 тыс. рублей и плановый период 2021 и 2022 годов в сумме по 15,7 тыс. рублей ежегодно;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   - полномочия в части резервирования и изъятия земельных участков, выдачи разрешения на строительство и ввод объектов в эксплуатацию на </w:t>
      </w:r>
      <w:r w:rsidRPr="00356313">
        <w:t>2020 год и плановый период 2021 и 2022 годов  в сумме по 1,8 тыс.руб. ежегодно.</w:t>
      </w:r>
      <w:r>
        <w:t xml:space="preserve"> 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13. Бюджетные ассигнования на исполнение публично-нормативных обязательств на 2020 год и плановый период 2021 и 2022 годов не планировать.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14.Муниципальные заимствования в бюджет муниципального образования Чернояровский сельсовет в 2020 году и плановом периоде 2021-2022 годов не осуществлять, программу муниципальных заимствований не утверждать.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15. Расходы на обслуживание муниципального долга муниципального образования Чернояровский сельсовет в 2020 году и плановом периоде 2021 и 2022 гг. в бюджете поселения не предусматривать.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16. Выдачу гарантий предприятиям и организациям, расположенным на территории муниципального образования Чернояровский сельсовет в 2020 году и плановом периоде 2021 и 2022 годов не осуществлять, программу муниципальных гарантий не утверждать.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17. Утвердить объем дорожного фонда муниципального образования Чернояровский сельсовет на </w:t>
      </w:r>
      <w:r w:rsidRPr="00356313">
        <w:t>2020 год в сумме 396,2 тыс. рублей, на 2021 год в сумме 583,6 тыс. рублей, на 2022 год в сумме 611,1 тыс. рублей.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18.Установить предельный объем муниципального долга муниципального образования Чернояровский сельсовет на 2020 год и плановый период 2021 и 2022 годов в сумме 0 тыс.рублей.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19. Установить, что не использованные по состоянию на 1 января 2020 года остатки межбюджетных трансфертов, предоставленных из районного бюджета бюджету муниципального образования Чернояровский сельсовет в форме субвенций,  иных межбюджетных трансфертов, имеющих целевое назначение, подлежат возврату в районный бюджет в течение первых 10 рабочих дней 2020 года.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  <w:r>
        <w:t xml:space="preserve">     20. Настоящее решение вступает в силу после его официального опубликования на сайте администрации Ташлинского района и газете «Маяк»,  но не ранее 01 января 2020 года.</w:t>
      </w:r>
    </w:p>
    <w:p w:rsidR="007051B8" w:rsidRDefault="007051B8" w:rsidP="005A47FE">
      <w:pPr>
        <w:pStyle w:val="BlockText"/>
        <w:tabs>
          <w:tab w:val="left" w:pos="6660"/>
          <w:tab w:val="left" w:pos="6840"/>
        </w:tabs>
        <w:ind w:left="360" w:right="-1"/>
        <w:jc w:val="both"/>
      </w:pPr>
    </w:p>
    <w:p w:rsidR="007051B8" w:rsidRDefault="007051B8" w:rsidP="005A47FE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Pr="0072072B">
        <w:rPr>
          <w:sz w:val="28"/>
          <w:szCs w:val="28"/>
        </w:rPr>
        <w:t>редседателя</w:t>
      </w:r>
    </w:p>
    <w:p w:rsidR="007051B8" w:rsidRDefault="007051B8" w:rsidP="005A47FE">
      <w:pPr>
        <w:jc w:val="both"/>
        <w:rPr>
          <w:sz w:val="28"/>
          <w:szCs w:val="28"/>
        </w:rPr>
      </w:pPr>
      <w:r w:rsidRPr="0072072B">
        <w:rPr>
          <w:sz w:val="28"/>
          <w:szCs w:val="28"/>
        </w:rPr>
        <w:t xml:space="preserve">Совета депутатов   </w:t>
      </w:r>
      <w:r>
        <w:rPr>
          <w:sz w:val="28"/>
          <w:szCs w:val="28"/>
        </w:rPr>
        <w:t xml:space="preserve">                            </w:t>
      </w:r>
      <w:r w:rsidRPr="0072072B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Е.И. Бражникова</w:t>
      </w:r>
    </w:p>
    <w:p w:rsidR="007051B8" w:rsidRPr="00E7080D" w:rsidRDefault="007051B8" w:rsidP="005A47FE">
      <w:pPr>
        <w:pStyle w:val="NormalWeb"/>
        <w:rPr>
          <w:sz w:val="28"/>
          <w:szCs w:val="28"/>
        </w:rPr>
      </w:pPr>
    </w:p>
    <w:p w:rsidR="007051B8" w:rsidRPr="00D71CDA" w:rsidRDefault="007051B8" w:rsidP="005A47FE">
      <w:pPr>
        <w:jc w:val="both"/>
        <w:rPr>
          <w:sz w:val="28"/>
          <w:szCs w:val="28"/>
        </w:rPr>
      </w:pPr>
      <w:r w:rsidRPr="00E7080D">
        <w:rPr>
          <w:sz w:val="28"/>
          <w:szCs w:val="28"/>
        </w:rPr>
        <w:t>Разослано: администрации района, прокурору района, финотделу.</w:t>
      </w:r>
    </w:p>
    <w:sectPr w:rsidR="007051B8" w:rsidRPr="00D71CDA" w:rsidSect="005F799F">
      <w:pgSz w:w="11909" w:h="16834"/>
      <w:pgMar w:top="540" w:right="569" w:bottom="426" w:left="1560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75DE"/>
    <w:rsid w:val="00014131"/>
    <w:rsid w:val="00034F5D"/>
    <w:rsid w:val="00056D81"/>
    <w:rsid w:val="0008153D"/>
    <w:rsid w:val="000A1756"/>
    <w:rsid w:val="00131717"/>
    <w:rsid w:val="001E7202"/>
    <w:rsid w:val="00233D40"/>
    <w:rsid w:val="00236D9A"/>
    <w:rsid w:val="002819C2"/>
    <w:rsid w:val="002E09BF"/>
    <w:rsid w:val="00311791"/>
    <w:rsid w:val="00340098"/>
    <w:rsid w:val="00356313"/>
    <w:rsid w:val="00365CA0"/>
    <w:rsid w:val="00394350"/>
    <w:rsid w:val="003C6025"/>
    <w:rsid w:val="003C6D41"/>
    <w:rsid w:val="004521AE"/>
    <w:rsid w:val="004E63E9"/>
    <w:rsid w:val="004F53F5"/>
    <w:rsid w:val="00514C8C"/>
    <w:rsid w:val="00533470"/>
    <w:rsid w:val="0056152C"/>
    <w:rsid w:val="0058302F"/>
    <w:rsid w:val="005A47FE"/>
    <w:rsid w:val="005A7ECD"/>
    <w:rsid w:val="005F799F"/>
    <w:rsid w:val="006336D5"/>
    <w:rsid w:val="00642272"/>
    <w:rsid w:val="00656D0A"/>
    <w:rsid w:val="00661CBD"/>
    <w:rsid w:val="00665628"/>
    <w:rsid w:val="0066795E"/>
    <w:rsid w:val="00673171"/>
    <w:rsid w:val="006E54A5"/>
    <w:rsid w:val="007051B8"/>
    <w:rsid w:val="007101EC"/>
    <w:rsid w:val="0072072B"/>
    <w:rsid w:val="00740A45"/>
    <w:rsid w:val="00743149"/>
    <w:rsid w:val="00753F28"/>
    <w:rsid w:val="007658A3"/>
    <w:rsid w:val="00790F44"/>
    <w:rsid w:val="007A1CB7"/>
    <w:rsid w:val="007A6EB6"/>
    <w:rsid w:val="007B507B"/>
    <w:rsid w:val="007C556B"/>
    <w:rsid w:val="0081128C"/>
    <w:rsid w:val="008363EB"/>
    <w:rsid w:val="00851839"/>
    <w:rsid w:val="0087130B"/>
    <w:rsid w:val="008B3BB4"/>
    <w:rsid w:val="008C1C8C"/>
    <w:rsid w:val="008F3056"/>
    <w:rsid w:val="009275DE"/>
    <w:rsid w:val="009338E8"/>
    <w:rsid w:val="00952B6F"/>
    <w:rsid w:val="009A1337"/>
    <w:rsid w:val="009A2B79"/>
    <w:rsid w:val="00A00507"/>
    <w:rsid w:val="00A16C18"/>
    <w:rsid w:val="00A31D34"/>
    <w:rsid w:val="00A613CD"/>
    <w:rsid w:val="00A674A2"/>
    <w:rsid w:val="00A86E2A"/>
    <w:rsid w:val="00A95B69"/>
    <w:rsid w:val="00AB4F11"/>
    <w:rsid w:val="00AE29DE"/>
    <w:rsid w:val="00AE7807"/>
    <w:rsid w:val="00B0288D"/>
    <w:rsid w:val="00B1581F"/>
    <w:rsid w:val="00B44BBE"/>
    <w:rsid w:val="00BB6C17"/>
    <w:rsid w:val="00BD6624"/>
    <w:rsid w:val="00BE4B02"/>
    <w:rsid w:val="00C215D6"/>
    <w:rsid w:val="00C52DFE"/>
    <w:rsid w:val="00C70AAC"/>
    <w:rsid w:val="00C70EAA"/>
    <w:rsid w:val="00CC0AB3"/>
    <w:rsid w:val="00D71CDA"/>
    <w:rsid w:val="00DA4BC0"/>
    <w:rsid w:val="00DC5DF4"/>
    <w:rsid w:val="00E14BD2"/>
    <w:rsid w:val="00E17FDC"/>
    <w:rsid w:val="00E40638"/>
    <w:rsid w:val="00E46369"/>
    <w:rsid w:val="00E54419"/>
    <w:rsid w:val="00E621D5"/>
    <w:rsid w:val="00E65B13"/>
    <w:rsid w:val="00E7080D"/>
    <w:rsid w:val="00E71EC3"/>
    <w:rsid w:val="00E84B77"/>
    <w:rsid w:val="00EB31C1"/>
    <w:rsid w:val="00EB3440"/>
    <w:rsid w:val="00F12B19"/>
    <w:rsid w:val="00F81BF8"/>
    <w:rsid w:val="00FB4C99"/>
    <w:rsid w:val="00FC5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5DE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275D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9275D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semiHidden/>
    <w:rsid w:val="00EB3440"/>
    <w:rPr>
      <w:color w:val="0000FF"/>
      <w:u w:val="single"/>
    </w:rPr>
  </w:style>
  <w:style w:type="paragraph" w:styleId="NoSpacing">
    <w:name w:val="No Spacing"/>
    <w:uiPriority w:val="99"/>
    <w:qFormat/>
    <w:rsid w:val="00EB3440"/>
    <w:rPr>
      <w:rFonts w:ascii="Times New Roman" w:eastAsia="Times New Roman" w:hAnsi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87130B"/>
    <w:pPr>
      <w:ind w:left="720"/>
    </w:pPr>
  </w:style>
  <w:style w:type="paragraph" w:customStyle="1" w:styleId="CharChar">
    <w:name w:val="Знак Char Char Знак Знак Знак Знак"/>
    <w:basedOn w:val="Normal"/>
    <w:uiPriority w:val="99"/>
    <w:rsid w:val="00D71CDA"/>
    <w:pPr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character" w:customStyle="1" w:styleId="BodyTextChar">
    <w:name w:val="Body Text Char"/>
    <w:uiPriority w:val="99"/>
    <w:locked/>
    <w:rsid w:val="00D71CDA"/>
    <w:rPr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2"/>
    <w:uiPriority w:val="99"/>
    <w:rsid w:val="00D71CDA"/>
    <w:pPr>
      <w:widowControl w:val="0"/>
      <w:shd w:val="clear" w:color="auto" w:fill="FFFFFF"/>
      <w:spacing w:after="660" w:line="322" w:lineRule="exact"/>
      <w:jc w:val="center"/>
    </w:pPr>
    <w:rPr>
      <w:rFonts w:ascii="Calibri" w:eastAsia="Calibri" w:hAnsi="Calibri" w:cs="Calibri"/>
      <w:sz w:val="26"/>
      <w:szCs w:val="26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B0288D"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basedOn w:val="DefaultParagraphFont"/>
    <w:link w:val="BodyText"/>
    <w:uiPriority w:val="99"/>
    <w:semiHidden/>
    <w:locked/>
    <w:rsid w:val="00D71CD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D71CDA"/>
    <w:rPr>
      <w:spacing w:val="3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D71CDA"/>
    <w:pPr>
      <w:widowControl w:val="0"/>
      <w:shd w:val="clear" w:color="auto" w:fill="FFFFFF"/>
      <w:spacing w:before="60" w:line="317" w:lineRule="exact"/>
    </w:pPr>
    <w:rPr>
      <w:rFonts w:ascii="Calibri" w:eastAsia="Calibri" w:hAnsi="Calibri" w:cs="Calibri"/>
      <w:spacing w:val="3"/>
      <w:sz w:val="21"/>
      <w:szCs w:val="21"/>
      <w:lang w:eastAsia="en-US"/>
    </w:rPr>
  </w:style>
  <w:style w:type="character" w:customStyle="1" w:styleId="213pt">
    <w:name w:val="Основной текст (2) + 13 pt"/>
    <w:aliases w:val="Интервал 0 pt2"/>
    <w:basedOn w:val="2"/>
    <w:uiPriority w:val="99"/>
    <w:rsid w:val="00D71CDA"/>
    <w:rPr>
      <w:rFonts w:ascii="Times New Roman" w:hAnsi="Times New Roman" w:cs="Times New Roman"/>
      <w:spacing w:val="0"/>
      <w:sz w:val="26"/>
      <w:szCs w:val="26"/>
      <w:u w:val="none"/>
    </w:rPr>
  </w:style>
  <w:style w:type="character" w:customStyle="1" w:styleId="9">
    <w:name w:val="Основной текст + 9"/>
    <w:aliases w:val="5 pt,Полужирный,Интервал 0 pt1"/>
    <w:basedOn w:val="BodyTextChar"/>
    <w:uiPriority w:val="99"/>
    <w:rsid w:val="00D71CDA"/>
    <w:rPr>
      <w:rFonts w:ascii="Times New Roman" w:hAnsi="Times New Roman" w:cs="Times New Roman"/>
      <w:b/>
      <w:bCs/>
      <w:spacing w:val="-3"/>
      <w:sz w:val="19"/>
      <w:szCs w:val="19"/>
      <w:u w:val="none"/>
    </w:rPr>
  </w:style>
  <w:style w:type="character" w:customStyle="1" w:styleId="a">
    <w:name w:val="Без интервала Знак"/>
    <w:basedOn w:val="DefaultParagraphFont"/>
    <w:link w:val="1"/>
    <w:uiPriority w:val="99"/>
    <w:locked/>
    <w:rsid w:val="00AB4F11"/>
    <w:rPr>
      <w:rFonts w:ascii="Times New Roman" w:hAnsi="Times New Roman" w:cs="Times New Roman"/>
      <w:sz w:val="22"/>
      <w:szCs w:val="22"/>
      <w:lang w:val="ru-RU" w:eastAsia="en-US"/>
    </w:rPr>
  </w:style>
  <w:style w:type="paragraph" w:customStyle="1" w:styleId="1">
    <w:name w:val="Без интервала1"/>
    <w:link w:val="a"/>
    <w:uiPriority w:val="99"/>
    <w:rsid w:val="00AB4F11"/>
    <w:rPr>
      <w:rFonts w:ascii="Times New Roman" w:hAnsi="Times New Roman"/>
      <w:lang w:eastAsia="en-US"/>
    </w:rPr>
  </w:style>
  <w:style w:type="paragraph" w:styleId="BlockText">
    <w:name w:val="Block Text"/>
    <w:basedOn w:val="Normal"/>
    <w:uiPriority w:val="99"/>
    <w:rsid w:val="005A47FE"/>
    <w:pPr>
      <w:ind w:left="567" w:right="4536"/>
    </w:pPr>
    <w:rPr>
      <w:rFonts w:eastAsia="Calibri"/>
      <w:sz w:val="28"/>
      <w:szCs w:val="28"/>
    </w:rPr>
  </w:style>
  <w:style w:type="paragraph" w:styleId="NormalWeb">
    <w:name w:val="Normal (Web)"/>
    <w:basedOn w:val="Normal"/>
    <w:uiPriority w:val="99"/>
    <w:rsid w:val="005A47FE"/>
    <w:pPr>
      <w:spacing w:before="100" w:beforeAutospacing="1" w:after="100" w:afterAutospacing="1"/>
    </w:pPr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1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1175</Words>
  <Characters>6699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admin</dc:creator>
  <cp:keywords/>
  <dc:description/>
  <cp:lastModifiedBy>Черноярово</cp:lastModifiedBy>
  <cp:revision>3</cp:revision>
  <cp:lastPrinted>2019-11-07T17:06:00Z</cp:lastPrinted>
  <dcterms:created xsi:type="dcterms:W3CDTF">2019-11-20T05:56:00Z</dcterms:created>
  <dcterms:modified xsi:type="dcterms:W3CDTF">2019-12-11T05:11:00Z</dcterms:modified>
</cp:coreProperties>
</file>